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12025_080711.xml.htm"/>
      <w:bookmarkStart w:id="1" w:name="ksform407312025_080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Neeleman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HEALTHEQUITY,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 SCENIC POINTE DR.,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DRAPER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HEALTHEQUITY, INC.</w:t>
              </w:r>
            </w:hyperlink>
            <w:r>
              <w:rPr/>
              <w:t xml:space="preserve"> [ </w:t>
            </w:r>
            <w:r>
              <w:rPr>
                <w:rFonts w:ascii="Times;serif" w:hAnsi="Times;serif"/>
                <w:color w:val="0000FF"/>
                <w:sz w:val="24"/>
                <w:shd w:fill="FFFFFF" w:val="clear"/>
              </w:rPr>
              <w:t>HQY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AND VICE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6"/>
        <w:gridCol w:w="774"/>
        <w:gridCol w:w="601"/>
        <w:gridCol w:w="351"/>
        <w:gridCol w:w="853"/>
        <w:gridCol w:w="460"/>
        <w:gridCol w:w="623"/>
        <w:gridCol w:w="1173"/>
        <w:gridCol w:w="1005"/>
        <w:gridCol w:w="10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112,593</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550,235</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203,000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41.28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61.72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03/26/2029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of record by the Stephen and Christine Neeleman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of record by Neeleman Family Holdings, LLC ("Family Holdings"), a Utah limited liability company. The reporting person is the manager of Family Holdings. The reporting person disclaims beneficial ownership of the shares held by Family Holdings except to the extent of his pecuniary interest therein and this report shall not be deemed an admission that the reporting person is the beneficial owner of the shares held by Family Holdings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immediately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Neeleman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838" TargetMode="External"/><Relationship Id="rId5" Type="http://schemas.openxmlformats.org/officeDocument/2006/relationships/hyperlink" Target="http://www.sec.gov/cgi-bin/browse-edgar?action=getcompany&amp;CIK=00014283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3819</Characters>
  <CharactersWithSpaces>4442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